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BDF68" w14:textId="5D81AC79" w:rsidR="002A26B9" w:rsidRDefault="002A26B9" w:rsidP="002A26B9">
      <w:pPr>
        <w:rPr>
          <w:b/>
          <w:bCs/>
        </w:rPr>
      </w:pPr>
      <w:r w:rsidRPr="002A26B9">
        <w:rPr>
          <w:b/>
          <w:bCs/>
        </w:rPr>
        <w:t>Europska komisija objavila evaluaciju inicijative Europskih prijestolnica kulture: kultura mijenja gradove i živote</w:t>
      </w:r>
    </w:p>
    <w:p w14:paraId="4EAFFE95" w14:textId="5B6D90E1" w:rsidR="002A26B9" w:rsidRPr="002A26B9" w:rsidRDefault="002A26B9" w:rsidP="002A26B9">
      <w:r w:rsidRPr="002A26B9">
        <w:t xml:space="preserve">Europska komisija objavila je prvo sveobuhvatno evaluacijsko izvješće o inicijativi </w:t>
      </w:r>
      <w:r w:rsidRPr="002A26B9">
        <w:rPr>
          <w:i/>
          <w:iCs/>
        </w:rPr>
        <w:t>Europska prijestolnica kulture</w:t>
      </w:r>
      <w:r w:rsidRPr="002A26B9">
        <w:t xml:space="preserve"> (</w:t>
      </w:r>
      <w:proofErr w:type="spellStart"/>
      <w:r w:rsidRPr="002A26B9">
        <w:t>ECoC</w:t>
      </w:r>
      <w:proofErr w:type="spellEnd"/>
      <w:r w:rsidRPr="002A26B9">
        <w:t>) prema važećem pravnom okviru – Odluci 445/2014/EU – koja obuhvaća razdoblje od 2020. do 2033. godine. Ovo izvješće predstavlja važan korak u sagledavanju dosadašnjih učinaka inicijative, kao i pripremu za njezinu budućnost nakon 2033. godine.</w:t>
      </w:r>
    </w:p>
    <w:p w14:paraId="50C66834" w14:textId="3B82A42C" w:rsidR="002A26B9" w:rsidRPr="002A26B9" w:rsidRDefault="002A26B9" w:rsidP="002A26B9">
      <w:r w:rsidRPr="002A26B9">
        <w:t>Evaluacija je provedena s ciljem boljeg razumijevanja načina na koji se inicijativa provodi u praksi, s posebnim naglaskom na dugoročni utjecaj koji titul</w:t>
      </w:r>
      <w:r>
        <w:t>a</w:t>
      </w:r>
      <w:r w:rsidRPr="002A26B9">
        <w:t xml:space="preserve"> ima na gradove i njihove zajednice. Također su identificirane dobre prakse, izazovi te vrijedne pouke koje mogu oblikovati sljedeće faze razvoja ovog značajnog kulturnog programa Europske unije.</w:t>
      </w:r>
    </w:p>
    <w:p w14:paraId="66987711" w14:textId="77777777" w:rsidR="002A26B9" w:rsidRPr="002A26B9" w:rsidRDefault="002A26B9" w:rsidP="002A26B9">
      <w:r w:rsidRPr="002A26B9">
        <w:t>Istraživanje se temeljilo na opsežnom i kombiniranom metodološkom pristupu. Uključivalo je 64 intervjua sa sudionicima na europskoj, nacionalnoj i lokalnoj razini, šest fokus grupa u kojima su sudjelovali stručnjaci, predstavnici gradova nositelja titule te gradova kandidata, kao i javno savjetovanje koje je prikupilo 60 odgovora građana i dionika. Provedeno je i osam detaljnih studija slučaja o provedbi i naslijeđu inicijative na lokalnoj razini. Uz to, korišteno je 199 relevantnih izvora literature, 38 statističkih pokazatelja i podaci iz prethodnih evaluacija, a ukupna analiza provedena je na temelju više od 60 indikatora. Završna radionica validacije pomogla je u finalizaciji nalaza i formuliranju preporuka.</w:t>
      </w:r>
    </w:p>
    <w:p w14:paraId="021CC1C3" w14:textId="77777777" w:rsidR="002A26B9" w:rsidRPr="002A26B9" w:rsidRDefault="002A26B9" w:rsidP="002A26B9">
      <w:r w:rsidRPr="002A26B9">
        <w:t>Inicijativa Europska prijestolnica kulture pokrenuta je 1985. godine kao međuvladina inicijativa, a od 1999. postala je punopravna kulturna akcija Europske unije. Glavni cilj ove inicijative je istaknuti bogatstvo i raznolikost europskih kultura, potaknuti međusobno razumijevanje među europskim građanima te kroz kulturu doprinijeti dugoročnom razvoju gradova. Titula gradovima omogućuje da ojačaju raznolikost i europsku dimenziju svoje kulturne ponude, prošire sudjelovanje građana u kulturnim aktivnostima, unaprijede kapacitete lokalnog kulturnog sektora i povećaju svoj međunarodni profil.</w:t>
      </w:r>
    </w:p>
    <w:p w14:paraId="24420F9D" w14:textId="77777777" w:rsidR="002A26B9" w:rsidRPr="002A26B9" w:rsidRDefault="002A26B9" w:rsidP="002A26B9">
      <w:r w:rsidRPr="002A26B9">
        <w:t xml:space="preserve">Prema važećem pravnom okviru, svake godine dvije države članice EU-a imaju pravo imenovati po jedan grad nositeljem titule Europske prijestolnice kulture, dok svake treće godine i grad iz zemlje članice EFTA/EEA, zemlje kandidatkinje ili potencijalne kandidatkinje može ponijeti tu titulu. Proces odabira provodi se kroz poziv za podnošenje prijava, nakon čega slijedi </w:t>
      </w:r>
      <w:proofErr w:type="spellStart"/>
      <w:r w:rsidRPr="002A26B9">
        <w:t>dvostupanjski</w:t>
      </w:r>
      <w:proofErr w:type="spellEnd"/>
      <w:r w:rsidRPr="002A26B9">
        <w:t xml:space="preserve"> postupak selekcije: </w:t>
      </w:r>
      <w:proofErr w:type="spellStart"/>
      <w:r w:rsidRPr="002A26B9">
        <w:t>predselekcija</w:t>
      </w:r>
      <w:proofErr w:type="spellEnd"/>
      <w:r w:rsidRPr="002A26B9">
        <w:t xml:space="preserve"> i završna selekcija. Neovisni stručni panel ocjenjuje prijave i preporučuje gradove za titulu, koje potom službeno imenuju nadležna nacionalna tijela, odnosno Europska komisija u slučaju zemalja izvan EU-a. Nakon imenovanja, gradovi prolaze kroz sustav praćenja i savjetovanja do godine kada nose titulu.</w:t>
      </w:r>
    </w:p>
    <w:p w14:paraId="155DAF3D" w14:textId="77777777" w:rsidR="002A26B9" w:rsidRPr="002A26B9" w:rsidRDefault="002A26B9" w:rsidP="002A26B9">
      <w:r w:rsidRPr="002A26B9">
        <w:lastRenderedPageBreak/>
        <w:t>Ova evaluacija obuhvatila je sve gradove koji su nosili titulu između 2013. i 2023. godine, uključujući i one koji su odabrani prema prethodnom pravnom okviru, kao i gradove koji su sudjelovali u natječajima za titule za razdoblje od 2024. do 2030. godine.</w:t>
      </w:r>
    </w:p>
    <w:p w14:paraId="4618804A" w14:textId="77777777" w:rsidR="002A26B9" w:rsidRPr="002A26B9" w:rsidRDefault="002A26B9" w:rsidP="002A26B9">
      <w:r w:rsidRPr="002A26B9">
        <w:t>Izvješće donosi važan uvid u dosadašnje rezultate inicijative i potvrđuje njezin snažan utjecaj na kulturni, društveni i gospodarski razvoj gradova diljem Europe.</w:t>
      </w:r>
    </w:p>
    <w:p w14:paraId="34FE7B83" w14:textId="77777777" w:rsidR="002A26B9" w:rsidRPr="002A26B9" w:rsidRDefault="002A26B9" w:rsidP="002A26B9">
      <w:r w:rsidRPr="002A26B9">
        <w:t>Cijelo izvješće dostupno je javnosti te su svi zainteresirani pozvani da ga pročitaju i saznaju više o jednom od najvažnijih kulturnih programa Europske unije.</w:t>
      </w:r>
    </w:p>
    <w:p w14:paraId="48136A80" w14:textId="77777777" w:rsidR="00F029B0" w:rsidRDefault="00F029B0" w:rsidP="00F029B0"/>
    <w:p w14:paraId="3FE0494A" w14:textId="77777777" w:rsidR="002A26B9" w:rsidRDefault="002A26B9" w:rsidP="00F029B0"/>
    <w:p w14:paraId="0ABE9B90" w14:textId="77777777" w:rsidR="00102D58" w:rsidRDefault="00102D58"/>
    <w:sectPr w:rsidR="00102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7F"/>
    <w:rsid w:val="00085CDD"/>
    <w:rsid w:val="00102D58"/>
    <w:rsid w:val="001B5938"/>
    <w:rsid w:val="002A26B9"/>
    <w:rsid w:val="006F687F"/>
    <w:rsid w:val="00E573C2"/>
    <w:rsid w:val="00F0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A471"/>
  <w15:chartTrackingRefBased/>
  <w15:docId w15:val="{3B2C4E96-4E99-49B1-9AD0-80E58F23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F6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6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F6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6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F6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F6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F6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F6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F6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F6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6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F6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687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F687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F68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F687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F68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F68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F6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F6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6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F6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6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F687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F687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F687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F6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F687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F68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Anera Stopfer</dc:creator>
  <cp:keywords/>
  <dc:description/>
  <cp:lastModifiedBy>Anera Stopfer</cp:lastModifiedBy>
  <cp:revision>2</cp:revision>
  <dcterms:created xsi:type="dcterms:W3CDTF">2025-10-17T07:31:00Z</dcterms:created>
  <dcterms:modified xsi:type="dcterms:W3CDTF">2025-10-17T07:31:00Z</dcterms:modified>
</cp:coreProperties>
</file>